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spacing w:after="80"/>
        <w:jc w:val="center"/>
      </w:pPr>
      <w:r>
        <w:t>TradeQuote Pro Power User Course</w:t>
      </w:r>
    </w:p>
    <w:p>
      <w:pPr>
        <w:spacing w:after="120"/>
        <w:jc w:val="center"/>
      </w:pPr>
      <w:r>
        <w:rPr>
          <w:b/>
          <w:color w:val="1D674A"/>
          <w:sz w:val="36"/>
        </w:rPr>
        <w:t>Practical Exercise 01</w:t>
      </w:r>
    </w:p>
    <w:p>
      <w:pPr>
        <w:spacing w:after="280"/>
        <w:jc w:val="center"/>
      </w:pPr>
      <w:r>
        <w:rPr>
          <w:b/>
          <w:sz w:val="30"/>
        </w:rPr>
        <w:t>Garage/Gym and Dining Area Drawing Takeoff</w:t>
      </w:r>
    </w:p>
    <w:p>
      <w:pPr>
        <w:pStyle w:val="BodyText"/>
        <w:spacing w:after="200" w:line="269" w:lineRule="auto"/>
      </w:pPr>
      <w:r>
        <w:t>This practical exercise uses a proposed floor plan and proposed elevations as real drawing-based training resources. The learner will import the drawings into TradeQuote Pro, take measurements, save named items to the Takeoff Notepad, and use the results to build a simple quote, sustainability notes and milestone plan.</w:t>
      </w:r>
    </w:p>
    <w:tbl>
      <w:tblPr>
        <w:tblStyle w:val="TableGrid"/>
        <w:tblW w:type="auto" w:w="0"/>
        <w:jc w:val="center"/>
        <w:tblLook w:firstColumn="1" w:firstRow="1" w:lastColumn="0" w:lastRow="0" w:noHBand="0" w:noVBand="1" w:val="04A0"/>
      </w:tblPr>
      <w:tblGrid>
        <w:gridCol w:w="5112"/>
        <w:gridCol w:w="5112"/>
      </w:tblGrid>
      <w:tr>
        <w:tc>
          <w:tcPr>
            <w:tcW w:type="dxa" w:w="2592"/>
            <w:vAlign w:val="top"/>
            <w:shd w:fill="EAF4F0"/>
          </w:tcPr>
          <w:p>
            <w:pPr>
              <w:spacing w:after="80"/>
            </w:pPr>
            <w:r/>
            <w:r>
              <w:rPr>
                <w:b/>
                <w:sz w:val="21"/>
              </w:rPr>
              <w:t>Course section</w:t>
            </w:r>
          </w:p>
        </w:tc>
        <w:tc>
          <w:tcPr>
            <w:tcW w:type="dxa" w:w="8208"/>
            <w:vAlign w:val="top"/>
          </w:tcPr>
          <w:p>
            <w:pPr>
              <w:spacing w:after="80"/>
            </w:pPr>
            <w:r/>
            <w:r>
              <w:rPr>
                <w:b w:val="0"/>
                <w:sz w:val="21"/>
              </w:rPr>
              <w:t>Drawing takeoff, quote requests, project setup, milestones and quotation workflow</w:t>
            </w:r>
          </w:p>
        </w:tc>
      </w:tr>
      <w:tr>
        <w:tc>
          <w:tcPr>
            <w:tcW w:type="dxa" w:w="2592"/>
            <w:vAlign w:val="top"/>
            <w:shd w:fill="EAF4F0"/>
          </w:tcPr>
          <w:p>
            <w:pPr>
              <w:spacing w:after="80"/>
            </w:pPr>
            <w:r/>
            <w:r>
              <w:rPr>
                <w:b/>
                <w:sz w:val="21"/>
              </w:rPr>
              <w:t>Drawing files needed</w:t>
            </w:r>
          </w:p>
        </w:tc>
        <w:tc>
          <w:tcPr>
            <w:tcW w:type="dxa" w:w="8208"/>
            <w:vAlign w:val="top"/>
          </w:tcPr>
          <w:p>
            <w:pPr>
              <w:spacing w:after="80"/>
            </w:pPr>
            <w:r/>
            <w:r>
              <w:rPr>
                <w:b w:val="0"/>
                <w:sz w:val="21"/>
              </w:rPr>
              <w:t>TradeQuote-Pro-Training-Drawing-01-Proposed-Floor-Plan.pdf</w:t>
              <w:br/>
              <w:t>TradeQuote-Pro-Training-Drawing-02-Proposed-Elevations.pdf</w:t>
            </w:r>
          </w:p>
        </w:tc>
      </w:tr>
      <w:tr>
        <w:tc>
          <w:tcPr>
            <w:tcW w:type="dxa" w:w="2592"/>
            <w:vAlign w:val="top"/>
            <w:shd w:fill="EAF4F0"/>
          </w:tcPr>
          <w:p>
            <w:pPr>
              <w:spacing w:after="80"/>
            </w:pPr>
            <w:r/>
            <w:r>
              <w:rPr>
                <w:b/>
                <w:sz w:val="21"/>
              </w:rPr>
              <w:t>Suggested level</w:t>
            </w:r>
          </w:p>
        </w:tc>
        <w:tc>
          <w:tcPr>
            <w:tcW w:type="dxa" w:w="8208"/>
            <w:vAlign w:val="top"/>
          </w:tcPr>
          <w:p>
            <w:pPr>
              <w:spacing w:after="80"/>
            </w:pPr>
            <w:r/>
            <w:r>
              <w:rPr>
                <w:b w:val="0"/>
                <w:sz w:val="21"/>
              </w:rPr>
              <w:t>Beginner to intermediate</w:t>
            </w:r>
          </w:p>
        </w:tc>
      </w:tr>
      <w:tr>
        <w:tc>
          <w:tcPr>
            <w:tcW w:type="dxa" w:w="2592"/>
            <w:vAlign w:val="top"/>
            <w:shd w:fill="EAF4F0"/>
          </w:tcPr>
          <w:p>
            <w:pPr>
              <w:spacing w:after="80"/>
            </w:pPr>
            <w:r/>
            <w:r>
              <w:rPr>
                <w:b/>
                <w:sz w:val="21"/>
              </w:rPr>
              <w:t>Estimated time</w:t>
            </w:r>
          </w:p>
        </w:tc>
        <w:tc>
          <w:tcPr>
            <w:tcW w:type="dxa" w:w="8208"/>
            <w:vAlign w:val="top"/>
          </w:tcPr>
          <w:p>
            <w:pPr>
              <w:spacing w:after="80"/>
            </w:pPr>
            <w:r/>
            <w:r>
              <w:rPr>
                <w:b w:val="0"/>
                <w:sz w:val="21"/>
              </w:rPr>
              <w:t>45 to 90 minutes depending on confidence with drawing takeoff</w:t>
            </w:r>
          </w:p>
        </w:tc>
      </w:tr>
      <w:tr>
        <w:tc>
          <w:tcPr>
            <w:tcW w:type="dxa" w:w="2592"/>
            <w:vAlign w:val="top"/>
            <w:shd w:fill="EAF4F0"/>
          </w:tcPr>
          <w:p>
            <w:pPr>
              <w:spacing w:after="80"/>
            </w:pPr>
            <w:r/>
            <w:r>
              <w:rPr>
                <w:b/>
                <w:sz w:val="21"/>
              </w:rPr>
              <w:t>Main output</w:t>
            </w:r>
          </w:p>
        </w:tc>
        <w:tc>
          <w:tcPr>
            <w:tcW w:type="dxa" w:w="8208"/>
            <w:vAlign w:val="top"/>
          </w:tcPr>
          <w:p>
            <w:pPr>
              <w:spacing w:after="80"/>
            </w:pPr>
            <w:r/>
            <w:r>
              <w:rPr>
                <w:b w:val="0"/>
                <w:sz w:val="21"/>
              </w:rPr>
              <w:t>Saved measurements, task list, draft quote, milestone plan and short learner reflection</w:t>
            </w:r>
          </w:p>
        </w:tc>
      </w:tr>
    </w:tbl>
    <w:p/>
    <w:p>
      <w:pPr>
        <w:pStyle w:val="Heading1"/>
        <w:spacing w:before="280" w:after="160"/>
      </w:pPr>
      <w:r>
        <w:t>Training scenario</w:t>
      </w:r>
    </w:p>
    <w:p>
      <w:pPr>
        <w:pStyle w:val="BodyText"/>
        <w:spacing w:after="160" w:line="269" w:lineRule="auto"/>
      </w:pPr>
      <w:r>
        <w:t>A fictional training client has asked for a quotation for a single-storey garage/gym to the rear of a property and a single-storey dining area to replace an existing conservatory. The drawing pack includes a proposed floor plan and elevations. The learner must use the drawings to set up the project, measure key areas, prepare basic task items, and create a milestone plan.</w:t>
      </w:r>
    </w:p>
    <w:p>
      <w:pPr>
        <w:pStyle w:val="BodyText"/>
        <w:spacing w:after="160" w:line="269" w:lineRule="auto"/>
      </w:pPr>
      <w:r>
        <w:t>This is a training exercise only. Names, project details and any pricing used by the learner are for practice and CPD-style learning. The completed work is not a formal construction qualification or proof of professional competency.</w:t>
      </w:r>
    </w:p>
    <w:p>
      <w:pPr>
        <w:pStyle w:val="Heading1"/>
        <w:spacing w:before="280" w:after="160"/>
      </w:pPr>
      <w:r>
        <w:t>Learning outcomes</w:t>
      </w:r>
    </w:p>
    <w:p>
      <w:pPr>
        <w:pStyle w:val="BodyText"/>
        <w:spacing w:after="100"/>
      </w:pPr>
      <w:r>
        <w:rPr>
          <w:sz w:val="22"/>
        </w:rPr>
        <w:t xml:space="preserve">□ </w:t>
      </w:r>
      <w:r>
        <w:rPr>
          <w:sz w:val="22"/>
        </w:rPr>
        <w:t>Import a drawing PDF into TradeQuote Pro and calibrate it using a known figured dimension.</w:t>
      </w:r>
    </w:p>
    <w:p>
      <w:pPr>
        <w:pStyle w:val="BodyText"/>
        <w:spacing w:after="100"/>
      </w:pPr>
      <w:r>
        <w:rPr>
          <w:sz w:val="22"/>
        </w:rPr>
        <w:t xml:space="preserve">□ </w:t>
      </w:r>
      <w:r>
        <w:rPr>
          <w:sz w:val="22"/>
        </w:rPr>
        <w:t>Measure simple lengths and areas from a proposed floor plan.</w:t>
      </w:r>
    </w:p>
    <w:p>
      <w:pPr>
        <w:pStyle w:val="BodyText"/>
        <w:spacing w:after="100"/>
      </w:pPr>
      <w:r>
        <w:rPr>
          <w:sz w:val="22"/>
        </w:rPr>
        <w:t xml:space="preserve">□ </w:t>
      </w:r>
      <w:r>
        <w:rPr>
          <w:sz w:val="22"/>
        </w:rPr>
        <w:t>Use elevation drawings to identify openings, roof forms and important project features.</w:t>
      </w:r>
    </w:p>
    <w:p>
      <w:pPr>
        <w:pStyle w:val="BodyText"/>
        <w:spacing w:after="100"/>
      </w:pPr>
      <w:r>
        <w:rPr>
          <w:sz w:val="22"/>
        </w:rPr>
        <w:t xml:space="preserve">□ </w:t>
      </w:r>
      <w:r>
        <w:rPr>
          <w:sz w:val="22"/>
        </w:rPr>
        <w:t>Save named measurements to the Takeoff Notepad so they can be used later in the quote workflow.</w:t>
      </w:r>
    </w:p>
    <w:p>
      <w:pPr>
        <w:pStyle w:val="BodyText"/>
        <w:spacing w:after="100"/>
      </w:pPr>
      <w:r>
        <w:rPr>
          <w:sz w:val="22"/>
        </w:rPr>
        <w:t>□ Create a simple task breakdown and sustainability notes from the drawing information.</w:t>
      </w:r>
      <w:r>
        <w:rPr>
          <w:sz w:val="22"/>
        </w:rPr>
      </w:r>
    </w:p>
    <w:p>
      <w:pPr>
        <w:pStyle w:val="BodyText"/>
        <w:spacing w:after="100"/>
      </w:pPr>
      <w:r>
        <w:rPr>
          <w:sz w:val="22"/>
        </w:rPr>
        <w:t xml:space="preserve">□ </w:t>
      </w:r>
      <w:r>
        <w:rPr>
          <w:sz w:val="22"/>
        </w:rPr>
        <w:t>Produce a basic milestone/stage payment plan for the training project.</w:t>
      </w:r>
    </w:p>
    <w:p>
      <w:pPr>
        <w:pStyle w:val="Heading1"/>
        <w:spacing w:before="280" w:after="160"/>
      </w:pPr>
      <w:r>
        <w:t>Before you start</w:t>
      </w:r>
    </w:p>
    <w:p>
      <w:pPr>
        <w:pStyle w:val="BodyText"/>
        <w:spacing w:after="160" w:line="269" w:lineRule="auto"/>
      </w:pPr>
      <w:r>
        <w:t>Download both training drawing PDFs and save them somewhere easy to find. The floor plan is used for most of the measuring. The elevations help the learner understand roof forms, door/window positions and proposed external work.</w:t>
      </w:r>
    </w:p>
    <w:p>
      <w:pPr>
        <w:pStyle w:val="BodyText"/>
        <w:spacing w:after="160" w:line="269" w:lineRule="auto"/>
      </w:pPr>
      <w:r>
        <w:t>Use figured dimensions shown on the drawing for calibration and checking. Do not rely only on the printed scale or screen size. In TradeQuote Pro, calibration should always be checked before any measurement is used for pricing.</w:t>
      </w:r>
    </w:p>
    <w:p>
      <w:pPr>
        <w:pStyle w:val="Heading2"/>
        <w:spacing w:before="200" w:after="160"/>
      </w:pPr>
      <w:r>
        <w:t>Known dimensions to use for checking</w:t>
      </w:r>
    </w:p>
    <w:p>
      <w:pPr>
        <w:pStyle w:val="BodyText"/>
        <w:spacing w:after="160" w:line="269" w:lineRule="auto"/>
      </w:pPr>
      <w:r>
        <w:t>The drawings include several useful dimensions. These can help the learner calibrate the drawing and check whether measurements are in the right range.</w:t>
      </w:r>
    </w:p>
    <w:tbl>
      <w:tblPr>
        <w:tblStyle w:val="TableGrid"/>
        <w:tblW w:type="auto" w:w="0"/>
        <w:jc w:val="center"/>
        <w:tblLook w:firstColumn="1" w:firstRow="1" w:lastColumn="0" w:lastRow="0" w:noHBand="0" w:noVBand="1" w:val="04A0"/>
      </w:tblPr>
      <w:tblGrid>
        <w:gridCol w:w="3408"/>
        <w:gridCol w:w="3408"/>
        <w:gridCol w:w="3408"/>
      </w:tblGrid>
      <w:tr>
        <w:tc>
          <w:tcPr>
            <w:tcW w:type="dxa" w:w="3408"/>
            <w:shd w:fill="104E3A"/>
          </w:tcPr>
          <w:p>
            <w:pPr>
              <w:spacing w:after="80"/>
            </w:pPr>
            <w:r>
              <w:rPr>
                <w:color w:val="FFFFFF"/>
              </w:rPr>
            </w:r>
            <w:r>
              <w:rPr>
                <w:b/>
                <w:sz w:val="21"/>
              </w:rPr>
              <w:t>Dimension shown</w:t>
            </w:r>
          </w:p>
        </w:tc>
        <w:tc>
          <w:tcPr>
            <w:tcW w:type="dxa" w:w="3408"/>
            <w:shd w:fill="104E3A"/>
          </w:tcPr>
          <w:p>
            <w:pPr>
              <w:spacing w:after="80"/>
            </w:pPr>
            <w:r>
              <w:rPr>
                <w:color w:val="FFFFFF"/>
              </w:rPr>
            </w:r>
            <w:r>
              <w:rPr>
                <w:b/>
                <w:sz w:val="21"/>
              </w:rPr>
              <w:t>Metric value</w:t>
            </w:r>
          </w:p>
        </w:tc>
        <w:tc>
          <w:tcPr>
            <w:tcW w:type="dxa" w:w="3408"/>
            <w:shd w:fill="104E3A"/>
          </w:tcPr>
          <w:p>
            <w:pPr>
              <w:spacing w:after="80"/>
            </w:pPr>
            <w:r>
              <w:rPr>
                <w:color w:val="FFFFFF"/>
              </w:rPr>
            </w:r>
            <w:r>
              <w:rPr>
                <w:b/>
                <w:sz w:val="21"/>
              </w:rPr>
              <w:t>Suggested use</w:t>
            </w:r>
          </w:p>
        </w:tc>
      </w:tr>
      <w:tr>
        <w:tc>
          <w:tcPr>
            <w:tcW w:type="dxa" w:w="3408"/>
          </w:tcPr>
          <w:p>
            <w:pPr>
              <w:spacing w:after="80"/>
            </w:pPr>
            <w:r/>
            <w:r>
              <w:rPr>
                <w:b w:val="0"/>
                <w:sz w:val="21"/>
              </w:rPr>
              <w:t>Garage/gym width shown on plan</w:t>
            </w:r>
          </w:p>
        </w:tc>
        <w:tc>
          <w:tcPr>
            <w:tcW w:type="dxa" w:w="3408"/>
          </w:tcPr>
          <w:p>
            <w:pPr>
              <w:spacing w:after="80"/>
            </w:pPr>
            <w:r/>
            <w:r>
              <w:rPr>
                <w:b w:val="0"/>
                <w:sz w:val="21"/>
              </w:rPr>
              <w:t>4.955 m</w:t>
            </w:r>
          </w:p>
        </w:tc>
        <w:tc>
          <w:tcPr>
            <w:tcW w:type="dxa" w:w="3408"/>
          </w:tcPr>
          <w:p>
            <w:pPr>
              <w:spacing w:after="80"/>
            </w:pPr>
            <w:r/>
            <w:r>
              <w:rPr>
                <w:b w:val="0"/>
                <w:sz w:val="21"/>
              </w:rPr>
              <w:t>Good calibration check for the garage/gym area</w:t>
            </w:r>
          </w:p>
        </w:tc>
      </w:tr>
      <w:tr>
        <w:tc>
          <w:tcPr>
            <w:tcW w:type="dxa" w:w="3408"/>
          </w:tcPr>
          <w:p>
            <w:pPr>
              <w:spacing w:after="80"/>
            </w:pPr>
            <w:r/>
            <w:r>
              <w:rPr>
                <w:b w:val="0"/>
                <w:sz w:val="21"/>
              </w:rPr>
              <w:t>Garage/gym length shown on plan</w:t>
            </w:r>
          </w:p>
        </w:tc>
        <w:tc>
          <w:tcPr>
            <w:tcW w:type="dxa" w:w="3408"/>
          </w:tcPr>
          <w:p>
            <w:pPr>
              <w:spacing w:after="80"/>
            </w:pPr>
            <w:r/>
            <w:r>
              <w:rPr>
                <w:b w:val="0"/>
                <w:sz w:val="21"/>
              </w:rPr>
              <w:t>7.500 m</w:t>
            </w:r>
          </w:p>
        </w:tc>
        <w:tc>
          <w:tcPr>
            <w:tcW w:type="dxa" w:w="3408"/>
          </w:tcPr>
          <w:p>
            <w:pPr>
              <w:spacing w:after="80"/>
            </w:pPr>
            <w:r/>
            <w:r>
              <w:rPr>
                <w:b w:val="0"/>
                <w:sz w:val="21"/>
              </w:rPr>
              <w:t>Useful for checking the garage/gym footprint</w:t>
            </w:r>
          </w:p>
        </w:tc>
      </w:tr>
      <w:tr>
        <w:tc>
          <w:tcPr>
            <w:tcW w:type="dxa" w:w="3408"/>
          </w:tcPr>
          <w:p>
            <w:pPr>
              <w:spacing w:after="80"/>
            </w:pPr>
            <w:r/>
            <w:r>
              <w:rPr>
                <w:b w:val="0"/>
                <w:sz w:val="21"/>
              </w:rPr>
              <w:t>Dining area width shown on plan</w:t>
            </w:r>
          </w:p>
        </w:tc>
        <w:tc>
          <w:tcPr>
            <w:tcW w:type="dxa" w:w="3408"/>
          </w:tcPr>
          <w:p>
            <w:pPr>
              <w:spacing w:after="80"/>
            </w:pPr>
            <w:r/>
            <w:r>
              <w:rPr>
                <w:b w:val="0"/>
                <w:sz w:val="21"/>
              </w:rPr>
              <w:t>2.680 m</w:t>
            </w:r>
          </w:p>
        </w:tc>
        <w:tc>
          <w:tcPr>
            <w:tcW w:type="dxa" w:w="3408"/>
          </w:tcPr>
          <w:p>
            <w:pPr>
              <w:spacing w:after="80"/>
            </w:pPr>
            <w:r/>
            <w:r>
              <w:rPr>
                <w:b w:val="0"/>
                <w:sz w:val="21"/>
              </w:rPr>
              <w:t>Useful for checking the dining area measurement</w:t>
            </w:r>
          </w:p>
        </w:tc>
      </w:tr>
      <w:tr>
        <w:tc>
          <w:tcPr>
            <w:tcW w:type="dxa" w:w="3408"/>
          </w:tcPr>
          <w:p>
            <w:pPr>
              <w:spacing w:after="80"/>
            </w:pPr>
            <w:r/>
            <w:r>
              <w:rPr>
                <w:b w:val="0"/>
                <w:sz w:val="21"/>
              </w:rPr>
              <w:t>Dining area depth shown on plan</w:t>
            </w:r>
          </w:p>
        </w:tc>
        <w:tc>
          <w:tcPr>
            <w:tcW w:type="dxa" w:w="3408"/>
          </w:tcPr>
          <w:p>
            <w:pPr>
              <w:spacing w:after="80"/>
            </w:pPr>
            <w:r/>
            <w:r>
              <w:rPr>
                <w:b w:val="0"/>
                <w:sz w:val="21"/>
              </w:rPr>
              <w:t>4.300 m</w:t>
            </w:r>
          </w:p>
        </w:tc>
        <w:tc>
          <w:tcPr>
            <w:tcW w:type="dxa" w:w="3408"/>
          </w:tcPr>
          <w:p>
            <w:pPr>
              <w:spacing w:after="80"/>
            </w:pPr>
            <w:r/>
            <w:r>
              <w:rPr>
                <w:b w:val="0"/>
                <w:sz w:val="21"/>
              </w:rPr>
              <w:t>Useful for checking the dining area footprint</w:t>
            </w:r>
          </w:p>
        </w:tc>
      </w:tr>
      <w:tr>
        <w:tc>
          <w:tcPr>
            <w:tcW w:type="dxa" w:w="3408"/>
          </w:tcPr>
          <w:p>
            <w:pPr>
              <w:spacing w:after="80"/>
            </w:pPr>
            <w:r/>
            <w:r>
              <w:rPr>
                <w:b w:val="0"/>
                <w:sz w:val="21"/>
              </w:rPr>
              <w:t>Structural opening shown on plan</w:t>
            </w:r>
          </w:p>
        </w:tc>
        <w:tc>
          <w:tcPr>
            <w:tcW w:type="dxa" w:w="3408"/>
          </w:tcPr>
          <w:p>
            <w:pPr>
              <w:spacing w:after="80"/>
            </w:pPr>
            <w:r/>
            <w:r>
              <w:rPr>
                <w:b w:val="0"/>
                <w:sz w:val="21"/>
              </w:rPr>
              <w:t>3.999 m</w:t>
            </w:r>
          </w:p>
        </w:tc>
        <w:tc>
          <w:tcPr>
            <w:tcW w:type="dxa" w:w="3408"/>
          </w:tcPr>
          <w:p>
            <w:pPr>
              <w:spacing w:after="80"/>
            </w:pPr>
            <w:r/>
            <w:r>
              <w:rPr>
                <w:b w:val="0"/>
                <w:sz w:val="21"/>
              </w:rPr>
              <w:t>Useful for recording a separate opening or structural task</w:t>
            </w:r>
          </w:p>
        </w:tc>
      </w:tr>
    </w:tbl>
    <w:p>
      <w:pPr>
        <w:pStyle w:val="Heading1"/>
        <w:spacing w:before="280" w:after="160"/>
      </w:pPr>
      <w:r>
        <w:t>Part 1 - Set up the practice project</w:t>
      </w:r>
    </w:p>
    <w:p>
      <w:pPr>
        <w:pStyle w:val="BodyText"/>
        <w:spacing w:after="160" w:line="269" w:lineRule="auto"/>
      </w:pPr>
      <w:r>
        <w:t>Start the exercise by creating a simple training project. This links the drawing work to the same workflow a builder would use when responding to a quote request.</w:t>
      </w:r>
    </w:p>
    <w:p>
      <w:pPr>
        <w:pStyle w:val="BodyText"/>
        <w:spacing w:after="100"/>
      </w:pPr>
      <w:r>
        <w:rPr>
          <w:sz w:val="22"/>
        </w:rPr>
        <w:t xml:space="preserve">□ </w:t>
      </w:r>
      <w:r>
        <w:rPr>
          <w:sz w:val="22"/>
        </w:rPr>
        <w:t>Create a customer called Training Client.</w:t>
      </w:r>
    </w:p>
    <w:p>
      <w:pPr>
        <w:pStyle w:val="BodyText"/>
        <w:spacing w:after="100"/>
      </w:pPr>
      <w:r>
        <w:rPr>
          <w:sz w:val="22"/>
        </w:rPr>
        <w:t xml:space="preserve">□ </w:t>
      </w:r>
      <w:r>
        <w:rPr>
          <w:sz w:val="22"/>
        </w:rPr>
        <w:t>Create a project called Garage/Gym and Dining Area Training Project.</w:t>
      </w:r>
    </w:p>
    <w:p>
      <w:pPr>
        <w:pStyle w:val="BodyText"/>
        <w:spacing w:after="100"/>
      </w:pPr>
      <w:r>
        <w:rPr>
          <w:sz w:val="22"/>
        </w:rPr>
        <w:t xml:space="preserve">□ </w:t>
      </w:r>
      <w:r>
        <w:rPr>
          <w:sz w:val="22"/>
        </w:rPr>
        <w:t>Add a short project note explaining that this is a training exercise from supplied drawings.</w:t>
      </w:r>
    </w:p>
    <w:p>
      <w:pPr>
        <w:pStyle w:val="BodyText"/>
        <w:spacing w:after="100"/>
      </w:pPr>
      <w:r>
        <w:rPr>
          <w:sz w:val="22"/>
        </w:rPr>
        <w:t>□ Record the quote request as a request for a garage/gym, a dining area extension, a structural opening and supporting project documents, including sustainability notes.</w:t>
      </w:r>
      <w:r>
        <w:rPr>
          <w:sz w:val="22"/>
        </w:rPr>
      </w:r>
    </w:p>
    <w:p>
      <w:pPr>
        <w:pStyle w:val="Heading1"/>
        <w:spacing w:before="280" w:after="160"/>
      </w:pPr>
      <w:r>
        <w:t>Part 2 - Import and calibrate the floor plan</w:t>
      </w:r>
    </w:p>
    <w:p>
      <w:pPr>
        <w:pStyle w:val="BodyText"/>
        <w:spacing w:after="100"/>
      </w:pPr>
      <w:r>
        <w:rPr>
          <w:sz w:val="22"/>
        </w:rPr>
        <w:t xml:space="preserve">□ </w:t>
      </w:r>
      <w:r>
        <w:rPr>
          <w:sz w:val="22"/>
        </w:rPr>
        <w:t>Open Drawing Takeoff in TradeQuote Pro.</w:t>
      </w:r>
    </w:p>
    <w:p>
      <w:pPr>
        <w:pStyle w:val="BodyText"/>
        <w:spacing w:after="100"/>
      </w:pPr>
      <w:r>
        <w:rPr>
          <w:sz w:val="22"/>
        </w:rPr>
        <w:t xml:space="preserve">□ </w:t>
      </w:r>
      <w:r>
        <w:rPr>
          <w:sz w:val="22"/>
        </w:rPr>
        <w:t>Import TradeQuote-Pro-Training-Drawing-01-Proposed-Floor-Plan.pdf.</w:t>
      </w:r>
    </w:p>
    <w:p>
      <w:pPr>
        <w:pStyle w:val="BodyText"/>
        <w:spacing w:after="100"/>
      </w:pPr>
      <w:r>
        <w:rPr>
          <w:sz w:val="22"/>
        </w:rPr>
        <w:t xml:space="preserve">□ </w:t>
      </w:r>
      <w:r>
        <w:rPr>
          <w:sz w:val="22"/>
        </w:rPr>
        <w:t>Use a known figured dimension, such as 4.955 m or 7.500 m, to calibrate the drawing.</w:t>
      </w:r>
    </w:p>
    <w:p>
      <w:pPr>
        <w:pStyle w:val="BodyText"/>
        <w:spacing w:after="100"/>
      </w:pPr>
      <w:r>
        <w:rPr>
          <w:sz w:val="22"/>
        </w:rPr>
        <w:t xml:space="preserve">□ </w:t>
      </w:r>
      <w:r>
        <w:rPr>
          <w:sz w:val="22"/>
        </w:rPr>
        <w:t>Zoom in and check the measurement against a second known dimension before continuing.</w:t>
      </w:r>
    </w:p>
    <w:p>
      <w:pPr>
        <w:pStyle w:val="BodyText"/>
        <w:spacing w:after="100"/>
      </w:pPr>
      <w:r>
        <w:rPr>
          <w:sz w:val="22"/>
        </w:rPr>
        <w:t xml:space="preserve">□ </w:t>
      </w:r>
      <w:r>
        <w:rPr>
          <w:sz w:val="22"/>
        </w:rPr>
        <w:t>Save a note stating which dimension was used for calibration.</w:t>
      </w:r>
    </w:p>
    <w:p>
      <w:pPr>
        <w:pStyle w:val="Heading1"/>
        <w:spacing w:before="280" w:after="160"/>
      </w:pPr>
      <w:r>
        <w:t>Part 3 - Measure the garage/gym area</w:t>
      </w:r>
    </w:p>
    <w:p>
      <w:pPr>
        <w:pStyle w:val="BodyText"/>
        <w:spacing w:after="160" w:line="269" w:lineRule="auto"/>
      </w:pPr>
      <w:r>
        <w:t>The garage/gym is the main proposed area shown to the rear of the property. Use the drawing takeoff tools to measure the basic footprint and record the result clearly.</w:t>
      </w:r>
    </w:p>
    <w:p>
      <w:pPr>
        <w:pStyle w:val="BodyText"/>
        <w:spacing w:after="100"/>
      </w:pPr>
      <w:r>
        <w:rPr>
          <w:sz w:val="22"/>
        </w:rPr>
        <w:t xml:space="preserve">□ </w:t>
      </w:r>
      <w:r>
        <w:rPr>
          <w:sz w:val="22"/>
        </w:rPr>
        <w:t>Measure the garage/gym external length.</w:t>
      </w:r>
    </w:p>
    <w:p>
      <w:pPr>
        <w:pStyle w:val="BodyText"/>
        <w:spacing w:after="100"/>
      </w:pPr>
      <w:r>
        <w:rPr>
          <w:sz w:val="22"/>
        </w:rPr>
        <w:t xml:space="preserve">□ </w:t>
      </w:r>
      <w:r>
        <w:rPr>
          <w:sz w:val="22"/>
        </w:rPr>
        <w:t>Measure the garage/gym external width.</w:t>
      </w:r>
    </w:p>
    <w:p>
      <w:pPr>
        <w:pStyle w:val="BodyText"/>
        <w:spacing w:after="100"/>
      </w:pPr>
      <w:r>
        <w:rPr>
          <w:sz w:val="22"/>
        </w:rPr>
        <w:t xml:space="preserve">□ </w:t>
      </w:r>
      <w:r>
        <w:rPr>
          <w:sz w:val="22"/>
        </w:rPr>
        <w:t>Measure or calculate the garage/gym footprint area.</w:t>
      </w:r>
    </w:p>
    <w:p>
      <w:pPr>
        <w:pStyle w:val="BodyText"/>
        <w:spacing w:after="100"/>
      </w:pPr>
      <w:r>
        <w:rPr>
          <w:sz w:val="22"/>
        </w:rPr>
        <w:t xml:space="preserve">□ </w:t>
      </w:r>
      <w:r>
        <w:rPr>
          <w:sz w:val="22"/>
        </w:rPr>
        <w:t>Save the result to the Takeoff Notepad using a clear name such as Garage/Gym floor area.</w:t>
      </w:r>
    </w:p>
    <w:p>
      <w:pPr>
        <w:pStyle w:val="BodyText"/>
        <w:spacing w:after="100"/>
      </w:pPr>
      <w:r>
        <w:rPr>
          <w:sz w:val="22"/>
        </w:rPr>
        <w:t xml:space="preserve">□ </w:t>
      </w:r>
      <w:r>
        <w:rPr>
          <w:sz w:val="22"/>
        </w:rPr>
        <w:t>Record any assumption made about whether the measurement is internal, external or approximate.</w:t>
      </w:r>
    </w:p>
    <w:p>
      <w:pPr>
        <w:pStyle w:val="Heading1"/>
        <w:spacing w:before="280" w:after="160"/>
      </w:pPr>
      <w:r>
        <w:t>Part 4 - Measure the dining area and structural opening</w:t>
      </w:r>
    </w:p>
    <w:p>
      <w:pPr>
        <w:pStyle w:val="BodyText"/>
        <w:spacing w:after="160" w:line="269" w:lineRule="auto"/>
      </w:pPr>
      <w:r>
        <w:t>The drawing also shows a single-storey dining area replacing the conservatory, with an opening into the existing structure. This gives the learner a second measured area and a separate opening item to record.</w:t>
      </w:r>
    </w:p>
    <w:p>
      <w:pPr>
        <w:pStyle w:val="BodyText"/>
        <w:spacing w:after="100"/>
      </w:pPr>
      <w:r>
        <w:rPr>
          <w:sz w:val="22"/>
        </w:rPr>
        <w:t xml:space="preserve">□ </w:t>
      </w:r>
      <w:r>
        <w:rPr>
          <w:sz w:val="22"/>
        </w:rPr>
        <w:t>Measure the dining area width and depth.</w:t>
      </w:r>
    </w:p>
    <w:p>
      <w:pPr>
        <w:pStyle w:val="BodyText"/>
        <w:spacing w:after="100"/>
      </w:pPr>
      <w:r>
        <w:rPr>
          <w:sz w:val="22"/>
        </w:rPr>
        <w:t xml:space="preserve">□ </w:t>
      </w:r>
      <w:r>
        <w:rPr>
          <w:sz w:val="22"/>
        </w:rPr>
        <w:t>Calculate or measure the dining area footprint area.</w:t>
      </w:r>
    </w:p>
    <w:p>
      <w:pPr>
        <w:pStyle w:val="BodyText"/>
        <w:spacing w:after="100"/>
      </w:pPr>
      <w:r>
        <w:rPr>
          <w:sz w:val="22"/>
        </w:rPr>
        <w:t xml:space="preserve">□ </w:t>
      </w:r>
      <w:r>
        <w:rPr>
          <w:sz w:val="22"/>
        </w:rPr>
        <w:t>Record the structural opening as a separate measured item.</w:t>
      </w:r>
    </w:p>
    <w:p>
      <w:pPr>
        <w:pStyle w:val="BodyText"/>
        <w:spacing w:after="100"/>
      </w:pPr>
      <w:r>
        <w:rPr>
          <w:sz w:val="22"/>
        </w:rPr>
        <w:t xml:space="preserve">□ </w:t>
      </w:r>
      <w:r>
        <w:rPr>
          <w:sz w:val="22"/>
        </w:rPr>
        <w:t>Save these values to the Takeoff Notepad using clear names.</w:t>
      </w:r>
    </w:p>
    <w:p>
      <w:pPr>
        <w:pStyle w:val="BodyText"/>
        <w:spacing w:after="100"/>
      </w:pPr>
      <w:r>
        <w:rPr>
          <w:sz w:val="22"/>
        </w:rPr>
        <w:t xml:space="preserve">□ </w:t>
      </w:r>
      <w:r>
        <w:rPr>
          <w:sz w:val="22"/>
        </w:rPr>
        <w:t>Add a note that structural work should be checked by the appropriate designer/engineer before construction.</w:t>
      </w:r>
    </w:p>
    <w:p>
      <w:pPr>
        <w:pStyle w:val="Heading1"/>
        <w:spacing w:before="280" w:after="160"/>
      </w:pPr>
      <w:r>
        <w:t>Part 5 - Use the elevations</w:t>
      </w:r>
    </w:p>
    <w:p>
      <w:pPr>
        <w:pStyle w:val="BodyText"/>
        <w:spacing w:after="160" w:line="269" w:lineRule="auto"/>
      </w:pPr>
      <w:r>
        <w:t>Import or view the proposed elevations. The elevations are not mainly used for the floor area measurement, but they help the learner understand what the proposed work looks like and what should be considered in the quote.</w:t>
      </w:r>
    </w:p>
    <w:p>
      <w:pPr>
        <w:pStyle w:val="BodyText"/>
        <w:spacing w:after="100"/>
      </w:pPr>
      <w:r>
        <w:rPr>
          <w:sz w:val="22"/>
        </w:rPr>
        <w:t xml:space="preserve">□ </w:t>
      </w:r>
      <w:r>
        <w:rPr>
          <w:sz w:val="22"/>
        </w:rPr>
        <w:t>Identify the proposed garage/gym elevations.</w:t>
      </w:r>
    </w:p>
    <w:p>
      <w:pPr>
        <w:pStyle w:val="BodyText"/>
        <w:spacing w:after="100"/>
      </w:pPr>
      <w:r>
        <w:rPr>
          <w:sz w:val="22"/>
        </w:rPr>
        <w:t xml:space="preserve">□ </w:t>
      </w:r>
      <w:r>
        <w:rPr>
          <w:sz w:val="22"/>
        </w:rPr>
        <w:t>Identify the proposed dining area elevations.</w:t>
      </w:r>
    </w:p>
    <w:p>
      <w:pPr>
        <w:pStyle w:val="BodyText"/>
        <w:spacing w:after="100"/>
      </w:pPr>
      <w:r>
        <w:rPr>
          <w:sz w:val="22"/>
        </w:rPr>
        <w:t xml:space="preserve">□ </w:t>
      </w:r>
      <w:r>
        <w:rPr>
          <w:sz w:val="22"/>
        </w:rPr>
        <w:t>Count or note major openings such as the new double garage door, doors, windows and roof windows.</w:t>
      </w:r>
    </w:p>
    <w:p>
      <w:pPr>
        <w:pStyle w:val="BodyText"/>
        <w:spacing w:after="100"/>
      </w:pPr>
      <w:r>
        <w:rPr>
          <w:sz w:val="22"/>
        </w:rPr>
        <w:t xml:space="preserve">□ </w:t>
      </w:r>
      <w:r>
        <w:rPr>
          <w:sz w:val="22"/>
        </w:rPr>
        <w:t>Note the roof form and any areas that may need a roof or external works allowance.</w:t>
      </w:r>
    </w:p>
    <w:p>
      <w:pPr>
        <w:pStyle w:val="BodyText"/>
        <w:spacing w:after="100"/>
      </w:pPr>
      <w:r>
        <w:rPr>
          <w:sz w:val="22"/>
        </w:rPr>
        <w:t>□ Use the elevation information to improve the task descriptions and sustainability notes in the quote.</w:t>
      </w:r>
      <w:r>
        <w:rPr>
          <w:sz w:val="22"/>
        </w:rPr>
      </w:r>
    </w:p>
    <w:p>
      <w:pPr>
        <w:pStyle w:val="Heading1"/>
        <w:spacing w:before="280" w:after="160"/>
      </w:pPr>
      <w:r>
        <w:t>Part 6 - Create a task breakdown and sustainability notes</w:t>
      </w:r>
    </w:p>
    <w:p>
      <w:pPr>
        <w:pStyle w:val="BodyText"/>
        <w:spacing w:after="160" w:line="269" w:lineRule="auto"/>
      </w:pPr>
      <w:r>
        <w:t>Use the measured information to create a simple task breakdown and sustainability notes. The purpose is not to produce a perfect live tender, but to show how drawing information becomes a structured quote.</w:t>
      </w:r>
    </w:p>
    <w:p>
      <w:pPr>
        <w:pStyle w:val="BodyText"/>
        <w:spacing w:after="100"/>
      </w:pPr>
      <w:r>
        <w:rPr>
          <w:sz w:val="22"/>
        </w:rPr>
        <w:t xml:space="preserve">□ </w:t>
      </w:r>
      <w:r>
        <w:rPr>
          <w:sz w:val="22"/>
        </w:rPr>
        <w:t>Preliminaries / site setup</w:t>
      </w:r>
    </w:p>
    <w:p>
      <w:pPr>
        <w:pStyle w:val="BodyText"/>
        <w:spacing w:after="100"/>
      </w:pPr>
      <w:r>
        <w:rPr>
          <w:sz w:val="22"/>
        </w:rPr>
        <w:t xml:space="preserve">□ </w:t>
      </w:r>
      <w:r>
        <w:rPr>
          <w:sz w:val="22"/>
        </w:rPr>
        <w:t>Garage/gym foundations and floor slab</w:t>
      </w:r>
    </w:p>
    <w:p>
      <w:pPr>
        <w:pStyle w:val="BodyText"/>
        <w:spacing w:after="100"/>
      </w:pPr>
      <w:r>
        <w:rPr>
          <w:sz w:val="22"/>
        </w:rPr>
        <w:t xml:space="preserve">□ </w:t>
      </w:r>
      <w:r>
        <w:rPr>
          <w:sz w:val="22"/>
        </w:rPr>
        <w:t>Garage/gym walls and openings</w:t>
      </w:r>
    </w:p>
    <w:p>
      <w:pPr>
        <w:pStyle w:val="BodyText"/>
        <w:spacing w:after="100"/>
      </w:pPr>
      <w:r>
        <w:rPr>
          <w:sz w:val="22"/>
        </w:rPr>
        <w:t xml:space="preserve">□ </w:t>
      </w:r>
      <w:r>
        <w:rPr>
          <w:sz w:val="22"/>
        </w:rPr>
        <w:t>Garage/gym roof and roof windows</w:t>
      </w:r>
    </w:p>
    <w:p>
      <w:pPr>
        <w:pStyle w:val="BodyText"/>
        <w:spacing w:after="100"/>
      </w:pPr>
      <w:r>
        <w:rPr>
          <w:sz w:val="22"/>
        </w:rPr>
        <w:t xml:space="preserve">□ </w:t>
      </w:r>
      <w:r>
        <w:rPr>
          <w:sz w:val="22"/>
        </w:rPr>
        <w:t>Dining area foundations and floor slab</w:t>
      </w:r>
    </w:p>
    <w:p>
      <w:pPr>
        <w:pStyle w:val="BodyText"/>
        <w:spacing w:after="100"/>
      </w:pPr>
      <w:r>
        <w:rPr>
          <w:sz w:val="22"/>
        </w:rPr>
        <w:t xml:space="preserve">□ </w:t>
      </w:r>
      <w:r>
        <w:rPr>
          <w:sz w:val="22"/>
        </w:rPr>
        <w:t>Dining area walls, roof and structural opening</w:t>
      </w:r>
    </w:p>
    <w:p>
      <w:pPr>
        <w:pStyle w:val="BodyText"/>
        <w:spacing w:after="100"/>
      </w:pPr>
      <w:r>
        <w:rPr>
          <w:sz w:val="22"/>
        </w:rPr>
        <w:t>□ Sustainability notes, waste removal, making good and final checks</w:t>
      </w:r>
      <w:r>
        <w:rPr>
          <w:sz w:val="22"/>
        </w:rPr>
      </w:r>
    </w:p>
    <w:p>
      <w:pPr>
        <w:pStyle w:val="Heading1"/>
        <w:spacing w:before="280" w:after="160"/>
      </w:pPr>
      <w:r>
        <w:t>Part 7 - Create a milestone plan</w:t>
      </w:r>
    </w:p>
    <w:p>
      <w:pPr>
        <w:pStyle w:val="BodyText"/>
        <w:spacing w:after="160" w:line="269" w:lineRule="auto"/>
      </w:pPr>
      <w:r>
        <w:t>Create a simple milestone plan that would make sense to a customer. The wording should be clear and linked to visible progress on the job.</w:t>
      </w:r>
    </w:p>
    <w:tbl>
      <w:tblPr>
        <w:tblStyle w:val="TableGrid"/>
        <w:tblW w:type="auto" w:w="0"/>
        <w:jc w:val="center"/>
        <w:tblLook w:firstColumn="1" w:firstRow="1" w:lastColumn="0" w:lastRow="0" w:noHBand="0" w:noVBand="1" w:val="04A0"/>
      </w:tblPr>
      <w:tblGrid>
        <w:gridCol w:w="3408"/>
        <w:gridCol w:w="3408"/>
        <w:gridCol w:w="3408"/>
      </w:tblGrid>
      <w:tr>
        <w:tc>
          <w:tcPr>
            <w:tcW w:type="dxa" w:w="3408"/>
            <w:shd w:fill="104E3A"/>
          </w:tcPr>
          <w:p>
            <w:pPr>
              <w:spacing w:after="80"/>
            </w:pPr>
            <w:r>
              <w:rPr>
                <w:color w:val="FFFFFF"/>
              </w:rPr>
            </w:r>
            <w:r>
              <w:rPr>
                <w:b/>
                <w:sz w:val="21"/>
              </w:rPr>
              <w:t>Stage</w:t>
            </w:r>
          </w:p>
        </w:tc>
        <w:tc>
          <w:tcPr>
            <w:tcW w:type="dxa" w:w="3408"/>
            <w:shd w:fill="104E3A"/>
          </w:tcPr>
          <w:p>
            <w:pPr>
              <w:spacing w:after="80"/>
            </w:pPr>
            <w:r>
              <w:rPr>
                <w:color w:val="FFFFFF"/>
              </w:rPr>
            </w:r>
            <w:r>
              <w:rPr>
                <w:b/>
                <w:sz w:val="21"/>
              </w:rPr>
              <w:t>Suggested milestone</w:t>
            </w:r>
          </w:p>
        </w:tc>
        <w:tc>
          <w:tcPr>
            <w:tcW w:type="dxa" w:w="3408"/>
            <w:shd w:fill="104E3A"/>
          </w:tcPr>
          <w:p>
            <w:pPr>
              <w:spacing w:after="80"/>
            </w:pPr>
            <w:r>
              <w:rPr>
                <w:color w:val="FFFFFF"/>
              </w:rPr>
            </w:r>
            <w:r>
              <w:rPr>
                <w:b/>
                <w:sz w:val="21"/>
              </w:rPr>
              <w:t>Example payment point</w:t>
            </w:r>
          </w:p>
        </w:tc>
      </w:tr>
      <w:tr>
        <w:tc>
          <w:tcPr>
            <w:tcW w:type="dxa" w:w="3408"/>
          </w:tcPr>
          <w:p>
            <w:pPr>
              <w:spacing w:after="80"/>
            </w:pPr>
            <w:r/>
            <w:r>
              <w:rPr>
                <w:b w:val="0"/>
                <w:sz w:val="21"/>
              </w:rPr>
              <w:t>1</w:t>
            </w:r>
          </w:p>
        </w:tc>
        <w:tc>
          <w:tcPr>
            <w:tcW w:type="dxa" w:w="3408"/>
          </w:tcPr>
          <w:p>
            <w:pPr>
              <w:spacing w:after="80"/>
            </w:pPr>
            <w:r/>
            <w:r>
              <w:rPr>
                <w:b w:val="0"/>
                <w:sz w:val="21"/>
              </w:rPr>
              <w:t>Quote accepted and job booked in</w:t>
            </w:r>
          </w:p>
        </w:tc>
        <w:tc>
          <w:tcPr>
            <w:tcW w:type="dxa" w:w="3408"/>
          </w:tcPr>
          <w:p>
            <w:pPr>
              <w:spacing w:after="80"/>
            </w:pPr>
            <w:r/>
            <w:r>
              <w:rPr>
                <w:b w:val="0"/>
                <w:sz w:val="21"/>
              </w:rPr>
              <w:t>10% booking / acceptance stage</w:t>
            </w:r>
          </w:p>
        </w:tc>
      </w:tr>
      <w:tr>
        <w:tc>
          <w:tcPr>
            <w:tcW w:type="dxa" w:w="3408"/>
          </w:tcPr>
          <w:p>
            <w:pPr>
              <w:spacing w:after="80"/>
            </w:pPr>
            <w:r/>
            <w:r>
              <w:rPr>
                <w:b w:val="0"/>
                <w:sz w:val="21"/>
              </w:rPr>
              <w:t>2</w:t>
            </w:r>
          </w:p>
        </w:tc>
        <w:tc>
          <w:tcPr>
            <w:tcW w:type="dxa" w:w="3408"/>
          </w:tcPr>
          <w:p>
            <w:pPr>
              <w:spacing w:after="80"/>
            </w:pPr>
            <w:r/>
            <w:r>
              <w:rPr>
                <w:b w:val="0"/>
                <w:sz w:val="21"/>
              </w:rPr>
              <w:t>Groundworks, foundations and slab complete</w:t>
            </w:r>
          </w:p>
        </w:tc>
        <w:tc>
          <w:tcPr>
            <w:tcW w:type="dxa" w:w="3408"/>
          </w:tcPr>
          <w:p>
            <w:pPr>
              <w:spacing w:after="80"/>
            </w:pPr>
            <w:r/>
            <w:r>
              <w:rPr>
                <w:b w:val="0"/>
                <w:sz w:val="21"/>
              </w:rPr>
              <w:t>25% stage payment</w:t>
            </w:r>
          </w:p>
        </w:tc>
      </w:tr>
      <w:tr>
        <w:tc>
          <w:tcPr>
            <w:tcW w:type="dxa" w:w="3408"/>
          </w:tcPr>
          <w:p>
            <w:pPr>
              <w:spacing w:after="80"/>
            </w:pPr>
            <w:r/>
            <w:r>
              <w:rPr>
                <w:b w:val="0"/>
                <w:sz w:val="21"/>
              </w:rPr>
              <w:t>3</w:t>
            </w:r>
          </w:p>
        </w:tc>
        <w:tc>
          <w:tcPr>
            <w:tcW w:type="dxa" w:w="3408"/>
          </w:tcPr>
          <w:p>
            <w:pPr>
              <w:spacing w:after="80"/>
            </w:pPr>
            <w:r/>
            <w:r>
              <w:rPr>
                <w:b w:val="0"/>
                <w:sz w:val="21"/>
              </w:rPr>
              <w:t>Main structure and openings complete</w:t>
            </w:r>
          </w:p>
        </w:tc>
        <w:tc>
          <w:tcPr>
            <w:tcW w:type="dxa" w:w="3408"/>
          </w:tcPr>
          <w:p>
            <w:pPr>
              <w:spacing w:after="80"/>
            </w:pPr>
            <w:r/>
            <w:r>
              <w:rPr>
                <w:b w:val="0"/>
                <w:sz w:val="21"/>
              </w:rPr>
              <w:t>30% stage payment</w:t>
            </w:r>
          </w:p>
        </w:tc>
      </w:tr>
      <w:tr>
        <w:tc>
          <w:tcPr>
            <w:tcW w:type="dxa" w:w="3408"/>
          </w:tcPr>
          <w:p>
            <w:pPr>
              <w:spacing w:after="80"/>
            </w:pPr>
            <w:r/>
            <w:r>
              <w:rPr>
                <w:b w:val="0"/>
                <w:sz w:val="21"/>
              </w:rPr>
              <w:t>4</w:t>
            </w:r>
          </w:p>
        </w:tc>
        <w:tc>
          <w:tcPr>
            <w:tcW w:type="dxa" w:w="3408"/>
          </w:tcPr>
          <w:p>
            <w:pPr>
              <w:spacing w:after="80"/>
            </w:pPr>
            <w:r/>
            <w:r>
              <w:rPr>
                <w:b w:val="0"/>
                <w:sz w:val="21"/>
              </w:rPr>
              <w:t>Roof, external works and making good complete</w:t>
            </w:r>
          </w:p>
        </w:tc>
        <w:tc>
          <w:tcPr>
            <w:tcW w:type="dxa" w:w="3408"/>
          </w:tcPr>
          <w:p>
            <w:pPr>
              <w:spacing w:after="80"/>
            </w:pPr>
            <w:r/>
            <w:r>
              <w:rPr>
                <w:b w:val="0"/>
                <w:sz w:val="21"/>
              </w:rPr>
              <w:t>25% stage payment</w:t>
            </w:r>
          </w:p>
        </w:tc>
      </w:tr>
      <w:tr>
        <w:tc>
          <w:tcPr>
            <w:tcW w:type="dxa" w:w="3408"/>
          </w:tcPr>
          <w:p>
            <w:pPr>
              <w:spacing w:after="80"/>
            </w:pPr>
            <w:r/>
            <w:r>
              <w:rPr>
                <w:b w:val="0"/>
                <w:sz w:val="21"/>
              </w:rPr>
              <w:t>5</w:t>
            </w:r>
          </w:p>
        </w:tc>
        <w:tc>
          <w:tcPr>
            <w:tcW w:type="dxa" w:w="3408"/>
          </w:tcPr>
          <w:p>
            <w:pPr>
              <w:spacing w:after="80"/>
            </w:pPr>
            <w:r/>
            <w:r>
              <w:rPr>
                <w:b w:val="0"/>
                <w:sz w:val="21"/>
              </w:rPr>
              <w:t>Final completion and handover</w:t>
            </w:r>
          </w:p>
        </w:tc>
        <w:tc>
          <w:tcPr>
            <w:tcW w:type="dxa" w:w="3408"/>
          </w:tcPr>
          <w:p>
            <w:pPr>
              <w:spacing w:after="80"/>
            </w:pPr>
            <w:r/>
            <w:r>
              <w:rPr>
                <w:b w:val="0"/>
                <w:sz w:val="21"/>
              </w:rPr>
              <w:t>10% final payment</w:t>
            </w:r>
          </w:p>
        </w:tc>
      </w:tr>
    </w:tbl>
    <w:p>
      <w:pPr>
        <w:pStyle w:val="BodyText"/>
        <w:spacing w:after="160" w:line="269" w:lineRule="auto"/>
      </w:pPr>
      <w:r>
        <w:t>These percentages are only an example for training. Real stage payments must be agreed clearly with the customer and must match the contractor's own terms and any relevant legal requirements.</w:t>
      </w:r>
    </w:p>
    <w:p>
      <w:pPr>
        <w:pStyle w:val="Heading1"/>
        <w:spacing w:before="280" w:after="160"/>
      </w:pPr>
      <w:r>
        <w:t>Part 8 - Final learner output</w:t>
      </w:r>
    </w:p>
    <w:p>
      <w:pPr>
        <w:pStyle w:val="BodyText"/>
        <w:spacing w:after="160" w:line="269" w:lineRule="auto"/>
      </w:pPr>
      <w:r>
        <w:t>By the end of this exercise, the learner should have produced the following items in or from TradeQuote Pro:</w:t>
      </w:r>
    </w:p>
    <w:p>
      <w:pPr>
        <w:pStyle w:val="BodyText"/>
        <w:spacing w:after="100"/>
      </w:pPr>
      <w:r>
        <w:rPr>
          <w:sz w:val="22"/>
        </w:rPr>
        <w:t xml:space="preserve">□ </w:t>
      </w:r>
      <w:r>
        <w:rPr>
          <w:sz w:val="22"/>
        </w:rPr>
        <w:t>Practice customer and project record.</w:t>
      </w:r>
    </w:p>
    <w:p>
      <w:pPr>
        <w:pStyle w:val="BodyText"/>
        <w:spacing w:after="100"/>
      </w:pPr>
      <w:r>
        <w:rPr>
          <w:sz w:val="22"/>
        </w:rPr>
        <w:t xml:space="preserve">□ </w:t>
      </w:r>
      <w:r>
        <w:rPr>
          <w:sz w:val="22"/>
        </w:rPr>
        <w:t>Imported and calibrated floor plan.</w:t>
      </w:r>
    </w:p>
    <w:p>
      <w:pPr>
        <w:pStyle w:val="BodyText"/>
        <w:spacing w:after="100"/>
      </w:pPr>
      <w:r>
        <w:rPr>
          <w:sz w:val="22"/>
        </w:rPr>
        <w:t xml:space="preserve">□ </w:t>
      </w:r>
      <w:r>
        <w:rPr>
          <w:sz w:val="22"/>
        </w:rPr>
        <w:t>Named takeoff measurements saved to the Takeoff Notepad.</w:t>
      </w:r>
    </w:p>
    <w:p>
      <w:pPr>
        <w:pStyle w:val="BodyText"/>
        <w:spacing w:after="100"/>
      </w:pPr>
      <w:r>
        <w:rPr>
          <w:sz w:val="22"/>
        </w:rPr>
        <w:t xml:space="preserve">□ </w:t>
      </w:r>
      <w:r>
        <w:rPr>
          <w:sz w:val="22"/>
        </w:rPr>
        <w:t>Garage/gym area measurement.</w:t>
      </w:r>
    </w:p>
    <w:p>
      <w:pPr>
        <w:pStyle w:val="BodyText"/>
        <w:spacing w:after="100"/>
      </w:pPr>
      <w:r>
        <w:rPr>
          <w:sz w:val="22"/>
        </w:rPr>
        <w:t xml:space="preserve">□ </w:t>
      </w:r>
      <w:r>
        <w:rPr>
          <w:sz w:val="22"/>
        </w:rPr>
        <w:t>Dining area measurement.</w:t>
      </w:r>
    </w:p>
    <w:p>
      <w:pPr>
        <w:pStyle w:val="BodyText"/>
        <w:spacing w:after="100"/>
      </w:pPr>
      <w:r>
        <w:rPr>
          <w:sz w:val="22"/>
        </w:rPr>
        <w:t xml:space="preserve">□ </w:t>
      </w:r>
      <w:r>
        <w:rPr>
          <w:sz w:val="22"/>
        </w:rPr>
        <w:t>Structural opening measurement or note.</w:t>
      </w:r>
    </w:p>
    <w:p>
      <w:pPr>
        <w:pStyle w:val="BodyText"/>
        <w:spacing w:after="100"/>
      </w:pPr>
      <w:r>
        <w:rPr>
          <w:sz w:val="22"/>
        </w:rPr>
        <w:t>□ Task breakdown and sustainability notes for the project.</w:t>
      </w:r>
      <w:r>
        <w:rPr>
          <w:sz w:val="22"/>
        </w:rPr>
      </w:r>
    </w:p>
    <w:p>
      <w:pPr>
        <w:pStyle w:val="BodyText"/>
        <w:spacing w:after="100"/>
      </w:pPr>
      <w:r>
        <w:rPr>
          <w:sz w:val="22"/>
        </w:rPr>
        <w:t>□ Draft quote or quote preview with sustainability notes where relevant.</w:t>
      </w:r>
      <w:r>
        <w:rPr>
          <w:sz w:val="22"/>
        </w:rPr>
      </w:r>
    </w:p>
    <w:p>
      <w:pPr>
        <w:pStyle w:val="BodyText"/>
        <w:spacing w:after="100"/>
      </w:pPr>
      <w:r>
        <w:rPr>
          <w:sz w:val="22"/>
        </w:rPr>
        <w:t xml:space="preserve">□ </w:t>
      </w:r>
      <w:r>
        <w:rPr>
          <w:sz w:val="22"/>
        </w:rPr>
        <w:t>Milestone/stage payment plan.</w:t>
      </w:r>
    </w:p>
    <w:p>
      <w:pPr>
        <w:pStyle w:val="BodyText"/>
        <w:spacing w:after="100"/>
      </w:pPr>
      <w:r>
        <w:rPr>
          <w:sz w:val="22"/>
        </w:rPr>
        <w:t xml:space="preserve">□ </w:t>
      </w:r>
      <w:r>
        <w:rPr>
          <w:sz w:val="22"/>
        </w:rPr>
        <w:t>Short reflection on what was easy, what was difficult and what needs checking before pricing live work.</w:t>
      </w:r>
    </w:p>
    <w:p>
      <w:pPr>
        <w:pStyle w:val="Heading1"/>
        <w:spacing w:before="280" w:after="160"/>
      </w:pPr>
      <w:r>
        <w:t>Learner reflection</w:t>
      </w:r>
    </w:p>
    <w:p>
      <w:pPr>
        <w:pStyle w:val="BodyText"/>
        <w:spacing w:after="160" w:line="269" w:lineRule="auto"/>
      </w:pPr>
      <w:r>
        <w:t>Answer these questions after completing the exercise. Keep the answers short and practical.</w:t>
      </w:r>
    </w:p>
    <w:p>
      <w:pPr>
        <w:pStyle w:val="BodyText"/>
        <w:spacing w:after="40" w:line="269" w:lineRule="auto"/>
      </w:pPr>
      <w:r>
        <w:t>Which dimension did you use to calibrate the drawing?</w:t>
      </w:r>
    </w:p>
    <w:p>
      <w:r>
        <w:t>________________________________________________________________________________</w:t>
      </w:r>
    </w:p>
    <w:p>
      <w:r>
        <w:t>________________________________________________________________________________</w:t>
      </w:r>
    </w:p>
    <w:p>
      <w:pPr>
        <w:pStyle w:val="BodyText"/>
        <w:spacing w:after="40" w:line="269" w:lineRule="auto"/>
      </w:pPr>
      <w:r>
        <w:t>What measurements did you save to the Takeoff Notepad?</w:t>
      </w:r>
    </w:p>
    <w:p>
      <w:r>
        <w:t>________________________________________________________________________________</w:t>
      </w:r>
    </w:p>
    <w:p>
      <w:r>
        <w:t>________________________________________________________________________________</w:t>
      </w:r>
    </w:p>
    <w:p>
      <w:pPr>
        <w:pStyle w:val="BodyText"/>
        <w:spacing w:after="40" w:line="269" w:lineRule="auto"/>
      </w:pPr>
      <w:r>
        <w:t>What assumptions did you make about the garage/gym and dining area?</w:t>
      </w:r>
    </w:p>
    <w:p>
      <w:r>
        <w:t>________________________________________________________________________________</w:t>
      </w:r>
    </w:p>
    <w:p>
      <w:r>
        <w:t>________________________________________________________________________________</w:t>
      </w:r>
    </w:p>
    <w:p>
      <w:pPr>
        <w:pStyle w:val="BodyText"/>
        <w:spacing w:after="40" w:line="269" w:lineRule="auto"/>
      </w:pPr>
      <w:r>
        <w:t>Which task would need the most careful checking before issuing a real quote?</w:t>
      </w:r>
    </w:p>
    <w:p>
      <w:r>
        <w:t>________________________________________________________________________________</w:t>
      </w:r>
    </w:p>
    <w:p>
      <w:r>
        <w:t>________________________________________________________________________________</w:t>
      </w:r>
    </w:p>
    <w:p>
      <w:pPr>
        <w:pStyle w:val="BodyText"/>
        <w:spacing w:after="40" w:line="269" w:lineRule="auto"/>
      </w:pPr>
      <w:r>
        <w:t>How did the elevations help you understand the project better?</w:t>
      </w:r>
    </w:p>
    <w:p>
      <w:r>
        <w:t>________________________________________________________________________________</w:t>
      </w:r>
    </w:p>
    <w:p>
      <w:r>
        <w:t>________________________________________________________________________________</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66666"/>
        <w:sz w:val="18"/>
      </w:rPr>
      <w:t>TradeQuote Pro Power User Course | Practical Exercise 01</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104E3A"/>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1D674A"/>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104E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rPr>
      <w:rFonts w:ascii="Arial" w:hAnsi="Arial" w:eastAsia="Arial"/>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